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35" w:rsidRPr="00562492" w:rsidRDefault="008F3835" w:rsidP="008F3835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8F3835" w:rsidRPr="00562492" w:rsidRDefault="008F3835" w:rsidP="008F3835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8F3835" w:rsidRPr="00EC0A2B" w:rsidRDefault="008F3835" w:rsidP="008F3835">
      <w:pPr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La prima prova tende a verificare le conoscenze nell’ambito della musica elettronica ed elettroacustica e le conoscenze scientifiche e tecniche di base, la seconda le conoscenze teoriche e di cultura musicale di base.</w:t>
      </w:r>
    </w:p>
    <w:p w:rsidR="008F3835" w:rsidRPr="00EC0A2B" w:rsidRDefault="008F3835" w:rsidP="008F3835">
      <w:pPr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PRIMA PROVA</w:t>
      </w:r>
    </w:p>
    <w:p w:rsidR="008F3835" w:rsidRPr="00EC0A2B" w:rsidRDefault="008F3835" w:rsidP="008F3835">
      <w:pPr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1. Formazione musicale elettronica ed elettroacustica</w:t>
      </w:r>
    </w:p>
    <w:p w:rsidR="008F3835" w:rsidRPr="00EC0A2B" w:rsidRDefault="008F3835" w:rsidP="008F3835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Colloquio e prova attitudinale per l’indirizzo scelto dal candidato</w:t>
      </w:r>
    </w:p>
    <w:p w:rsidR="008F3835" w:rsidRPr="00EC0A2B" w:rsidRDefault="008F3835" w:rsidP="008F3835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Presentazione di documentazione audio e/o cartacea di lavori già svolti dal candidato nell’ambito dell’indirizzo scelto</w:t>
      </w:r>
    </w:p>
    <w:p w:rsidR="008F3835" w:rsidRPr="00EC0A2B" w:rsidRDefault="008F3835" w:rsidP="008F3835">
      <w:pPr>
        <w:numPr>
          <w:ilvl w:val="0"/>
          <w:numId w:val="1"/>
        </w:numPr>
        <w:ind w:left="714" w:hanging="357"/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Prova di conoscenza della musica del Novecento</w:t>
      </w:r>
    </w:p>
    <w:p w:rsidR="008F3835" w:rsidRPr="00EC0A2B" w:rsidRDefault="008F3835" w:rsidP="008F3835">
      <w:pPr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2. Formazione scientifica e tecnica di base</w:t>
      </w:r>
    </w:p>
    <w:p w:rsidR="008F3835" w:rsidRPr="00EC0A2B" w:rsidRDefault="008F3835" w:rsidP="008F3835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Prova di conoscenza dell’informatica (architettura del computer e sistema operativo)</w:t>
      </w:r>
    </w:p>
    <w:p w:rsidR="008F3835" w:rsidRPr="00EC0A2B" w:rsidRDefault="008F3835" w:rsidP="008F3835">
      <w:pPr>
        <w:numPr>
          <w:ilvl w:val="0"/>
          <w:numId w:val="2"/>
        </w:numPr>
        <w:ind w:left="714" w:hanging="357"/>
        <w:rPr>
          <w:sz w:val="20"/>
          <w:szCs w:val="20"/>
          <w:lang w:val="it-IT"/>
        </w:rPr>
      </w:pPr>
      <w:r w:rsidRPr="00EC0A2B">
        <w:rPr>
          <w:sz w:val="20"/>
          <w:szCs w:val="20"/>
          <w:lang w:val="it-IT"/>
        </w:rPr>
        <w:t>Prova di conoscenza di elementi di fisica e acustica musicale</w:t>
      </w:r>
    </w:p>
    <w:p w:rsidR="008F3835" w:rsidRPr="00EC0A2B" w:rsidRDefault="008F3835" w:rsidP="008F3835">
      <w:pPr>
        <w:rPr>
          <w:sz w:val="20"/>
          <w:szCs w:val="20"/>
          <w:lang w:val="it-IT"/>
        </w:rPr>
      </w:pPr>
      <w:r w:rsidRPr="00EC0A2B">
        <w:rPr>
          <w:sz w:val="20"/>
          <w:szCs w:val="20"/>
          <w:highlight w:val="yellow"/>
          <w:lang w:val="it-IT"/>
        </w:rPr>
        <w:t>Tale prova può essere integrata con ulteriori ambiti di verifica individuati autonomamente dalle istituzioni.</w:t>
      </w:r>
    </w:p>
    <w:p w:rsidR="003022BB" w:rsidRPr="003022BB" w:rsidRDefault="003022BB" w:rsidP="003022BB">
      <w:pPr>
        <w:rPr>
          <w:rFonts w:eastAsia="Times New Roman"/>
          <w:lang w:val="it-IT"/>
        </w:rPr>
      </w:pPr>
      <w:r w:rsidRPr="003022BB">
        <w:rPr>
          <w:rFonts w:eastAsia="Times New Roman"/>
          <w:sz w:val="20"/>
          <w:szCs w:val="20"/>
          <w:lang w:val="it-IT"/>
        </w:rPr>
        <w:t>SECONDA PROVA</w:t>
      </w:r>
      <w:r w:rsidRPr="003022BB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3022BB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3022BB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3022BB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3022BB">
        <w:rPr>
          <w:rFonts w:eastAsia="Times New Roman"/>
          <w:sz w:val="20"/>
          <w:szCs w:val="20"/>
          <w:lang w:val="it-IT"/>
        </w:rPr>
        <w:br/>
        <w:t>pianistica.</w:t>
      </w:r>
      <w:r w:rsidRPr="003022BB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3022BB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3022BB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3022BB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3022BB">
        <w:rPr>
          <w:rFonts w:eastAsia="Times New Roman"/>
          <w:sz w:val="20"/>
          <w:szCs w:val="20"/>
          <w:lang w:val="it-IT"/>
        </w:rPr>
        <w:t>obbligatorio,</w:t>
      </w:r>
      <w:r w:rsidRPr="003022BB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3022BB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1E6FFE" w:rsidRPr="008F3835" w:rsidRDefault="001E6FFE" w:rsidP="003022BB">
      <w:pPr>
        <w:rPr>
          <w:lang w:val="it-IT"/>
        </w:rPr>
      </w:pPr>
      <w:bookmarkStart w:id="0" w:name="_GoBack"/>
      <w:bookmarkEnd w:id="0"/>
    </w:p>
    <w:sectPr w:rsidR="001E6FFE" w:rsidRPr="008F383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BD1"/>
    <w:multiLevelType w:val="hybridMultilevel"/>
    <w:tmpl w:val="03EA8A88"/>
    <w:lvl w:ilvl="0" w:tplc="AB661D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05E3"/>
    <w:multiLevelType w:val="hybridMultilevel"/>
    <w:tmpl w:val="07ACCC08"/>
    <w:lvl w:ilvl="0" w:tplc="AB661D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5"/>
    <w:rsid w:val="001E6FFE"/>
    <w:rsid w:val="003022BB"/>
    <w:rsid w:val="008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0F85D6-6B3E-43CC-BED0-DCA6429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DCBF4-A770-4E1F-8EEE-839A6E33ABD6}"/>
</file>

<file path=customXml/itemProps2.xml><?xml version="1.0" encoding="utf-8"?>
<ds:datastoreItem xmlns:ds="http://schemas.openxmlformats.org/officeDocument/2006/customXml" ds:itemID="{EA2A7AF5-7D2E-408C-B885-DA7B2B81B51E}"/>
</file>

<file path=customXml/itemProps3.xml><?xml version="1.0" encoding="utf-8"?>
<ds:datastoreItem xmlns:ds="http://schemas.openxmlformats.org/officeDocument/2006/customXml" ds:itemID="{26307C4D-7305-4EAA-B393-02E5C4A94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2019-02-19T08:58:00Z</dcterms:created>
  <dcterms:modified xsi:type="dcterms:W3CDTF">2019-03-06T07:39:00Z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